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A0" w:rsidRDefault="00393FA0" w:rsidP="00393FA0">
      <w:pPr>
        <w:pStyle w:val="Standard"/>
        <w:ind w:firstLine="709"/>
        <w:jc w:val="both"/>
        <w:rPr>
          <w:rFonts w:ascii="Roboto-Medium, Arial, serif" w:hAnsi="Roboto-Medium, Arial, serif"/>
          <w:b/>
          <w:color w:val="333333"/>
          <w:sz w:val="36"/>
        </w:rPr>
      </w:pPr>
      <w:r>
        <w:rPr>
          <w:rFonts w:ascii="Roboto-Medium, Arial, serif" w:hAnsi="Roboto-Medium, Arial, serif"/>
          <w:b/>
          <w:color w:val="333333"/>
          <w:sz w:val="36"/>
        </w:rPr>
        <w:t>Установлена уголовная ответственность за передачу средств мобильной связи тем, кто находится под стражей и в местах лишения свободы</w:t>
      </w:r>
    </w:p>
    <w:p w:rsidR="00393FA0" w:rsidRDefault="00393FA0" w:rsidP="00393FA0">
      <w:pPr>
        <w:pStyle w:val="Standard"/>
        <w:ind w:firstLine="709"/>
        <w:jc w:val="both"/>
        <w:rPr>
          <w:rFonts w:ascii="Roboto-Medium, Arial, serif" w:hAnsi="Roboto-Medium, Arial, serif"/>
          <w:b/>
          <w:color w:val="333333"/>
          <w:sz w:val="36"/>
        </w:rPr>
      </w:pPr>
      <w:bookmarkStart w:id="0" w:name="_GoBack"/>
      <w:bookmarkEnd w:id="0"/>
    </w:p>
    <w:p w:rsidR="00393FA0" w:rsidRDefault="00393FA0" w:rsidP="00393FA0">
      <w:pPr>
        <w:pStyle w:val="Textbody"/>
        <w:widowControl/>
        <w:spacing w:after="0" w:line="240" w:lineRule="auto"/>
        <w:ind w:firstLine="709"/>
        <w:jc w:val="both"/>
        <w:rPr>
          <w:rFonts w:ascii="Roboto" w:hAnsi="Roboto"/>
          <w:sz w:val="28"/>
        </w:rPr>
      </w:pPr>
      <w:r>
        <w:rPr>
          <w:rFonts w:ascii="Roboto" w:hAnsi="Roboto"/>
          <w:sz w:val="28"/>
        </w:rPr>
        <w:t>Федеральным законом от 19.12.2023 №597-ФЗ Уголовный кодекс РФ дополнен статьей 321.1, устанавливающей ответственность за передачу лицу, содержащемуся в учреждении уголовно-исполнительной системы или месте содержания под стражей, средств мобильной связи и иных средств коммуникации, комплектующих к ним, лицом, подвергнутым административном наказанию или имеющим судимость.</w:t>
      </w:r>
    </w:p>
    <w:p w:rsidR="00393FA0" w:rsidRDefault="00393FA0" w:rsidP="00393FA0">
      <w:pPr>
        <w:pStyle w:val="Textbody"/>
        <w:widowControl/>
        <w:spacing w:after="0" w:line="240" w:lineRule="auto"/>
        <w:ind w:firstLine="709"/>
        <w:jc w:val="both"/>
        <w:rPr>
          <w:rFonts w:ascii="Roboto" w:hAnsi="Roboto"/>
          <w:sz w:val="28"/>
        </w:rPr>
      </w:pPr>
      <w:r>
        <w:rPr>
          <w:rFonts w:ascii="Roboto" w:hAnsi="Roboto"/>
          <w:sz w:val="28"/>
        </w:rPr>
        <w:t>Уголовную ответственность влечет повторная передача средств мобильной связи лицу, содержащемуся в исправительном учреждении, лицом, которое ранее совершало аналогичные деяния, за что привлекалось к административной ответственности по ч. 2 ст. 19.12 КоАП РФ, либо лицом, которое имеет судимость за аналогичное деяние.</w:t>
      </w:r>
    </w:p>
    <w:p w:rsidR="00393FA0" w:rsidRDefault="00393FA0" w:rsidP="00393FA0">
      <w:pPr>
        <w:pStyle w:val="Textbody"/>
        <w:widowControl/>
        <w:spacing w:after="0" w:line="240" w:lineRule="auto"/>
        <w:ind w:firstLine="709"/>
        <w:jc w:val="both"/>
        <w:rPr>
          <w:rFonts w:ascii="Roboto" w:hAnsi="Roboto"/>
          <w:sz w:val="28"/>
        </w:rPr>
      </w:pPr>
      <w:r>
        <w:rPr>
          <w:rFonts w:ascii="Roboto" w:hAnsi="Roboto"/>
          <w:sz w:val="28"/>
        </w:rPr>
        <w:t>Санкцией статьи предусмотрено наказание вплоть до лишения свободы на срок до 2 лет, либо в виде лишения свободы на тот же срок.</w:t>
      </w:r>
    </w:p>
    <w:p w:rsidR="00393FA0" w:rsidRDefault="00393FA0" w:rsidP="00393FA0">
      <w:pPr>
        <w:pStyle w:val="Textbody"/>
        <w:widowControl/>
        <w:spacing w:after="0" w:line="240" w:lineRule="auto"/>
        <w:ind w:firstLine="709"/>
        <w:jc w:val="both"/>
        <w:rPr>
          <w:rFonts w:ascii="Roboto" w:hAnsi="Roboto"/>
          <w:sz w:val="28"/>
        </w:rPr>
      </w:pPr>
      <w:r>
        <w:rPr>
          <w:rFonts w:ascii="Roboto" w:hAnsi="Roboto"/>
          <w:sz w:val="28"/>
        </w:rPr>
        <w:t>Закон вступил в силу 30.12.2023.</w:t>
      </w:r>
    </w:p>
    <w:p w:rsidR="00C06A6B" w:rsidRDefault="00C06A6B"/>
    <w:sectPr w:rsidR="00C0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Medium, Arial, serif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C5"/>
    <w:rsid w:val="001B46C5"/>
    <w:rsid w:val="00393FA0"/>
    <w:rsid w:val="00C0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FA7B"/>
  <w15:chartTrackingRefBased/>
  <w15:docId w15:val="{76666CBC-6964-4B95-900B-068A95D5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93FA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93FA0"/>
    <w:pPr>
      <w:spacing w:after="283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2024-01-31T09:54:00Z</dcterms:created>
  <dcterms:modified xsi:type="dcterms:W3CDTF">2024-01-31T09:54:00Z</dcterms:modified>
</cp:coreProperties>
</file>